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Title"/>
        <w:tag w:val=""/>
        <w:id w:val="-810398239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870A89" w:rsidR="00F4525C" w:rsidP="00C172E9" w:rsidRDefault="00F36EBA" w14:paraId="6BF6C4BB" w14:textId="0172BCC7">
          <w:pPr>
            <w:pStyle w:val="Title"/>
            <w:jc w:val="center"/>
          </w:pPr>
          <w:r>
            <w:t>Connect, Extend, Challenge</w:t>
          </w:r>
        </w:p>
      </w:sdtContent>
    </w:sdt>
    <w:p w:rsidRPr="005E57E4" w:rsidR="004864C3" w:rsidP="00B55048" w:rsidRDefault="004864C3" w14:paraId="7355ECEE" w14:textId="664AF258">
      <w:pPr>
        <w:pStyle w:val="Subtitle"/>
      </w:pPr>
      <w:bookmarkStart w:name="TemplateOverview" w:id="0"/>
      <w:bookmarkEnd w:id="0"/>
      <w:r>
        <w:t xml:space="preserve">Using a Project Zero </w:t>
      </w:r>
      <w:r w:rsidRPr="005E57E4">
        <w:t>Thinking Routine</w:t>
      </w:r>
      <w:r>
        <w:t xml:space="preserve"> to </w:t>
      </w:r>
      <w:r w:rsidR="006437E5">
        <w:t xml:space="preserve">explore </w:t>
      </w:r>
      <w:r w:rsidR="006437E5">
        <w:br/>
      </w:r>
      <w:r>
        <w:t>the Victorian Curriculum</w:t>
      </w:r>
      <w:r w:rsidR="006437E5">
        <w:t xml:space="preserve"> F–10 Version</w:t>
      </w:r>
      <w:r>
        <w:t xml:space="preserve"> 2.0</w:t>
      </w:r>
    </w:p>
    <w:p w:rsidRPr="00EC1714" w:rsidR="004864C3" w:rsidP="004864C3" w:rsidRDefault="004864C3" w14:paraId="426F591A" w14:textId="436C56A4">
      <w:pPr>
        <w:pStyle w:val="BodyText"/>
      </w:pPr>
      <w:r>
        <w:t>After using the</w:t>
      </w:r>
      <w:r w:rsidR="00C36212">
        <w:t xml:space="preserve"> See, Think, Me, </w:t>
      </w:r>
      <w:proofErr w:type="gramStart"/>
      <w:r w:rsidR="00C36212">
        <w:t>We</w:t>
      </w:r>
      <w:proofErr w:type="gramEnd"/>
      <w:r>
        <w:t xml:space="preserve"> thinking routine to better </w:t>
      </w:r>
      <w:r w:rsidRPr="1B962416">
        <w:rPr>
          <w:color w:val="0F7EB4"/>
        </w:rPr>
        <w:t xml:space="preserve">know and understand </w:t>
      </w:r>
      <w:r>
        <w:t>the Victorian Curriculum</w:t>
      </w:r>
      <w:r w:rsidR="00121F3C">
        <w:t xml:space="preserve"> F–10 Version</w:t>
      </w:r>
      <w:r>
        <w:t xml:space="preserve"> 2.0, teachers and leaders are</w:t>
      </w:r>
      <w:r w:rsidR="00C36212">
        <w:t xml:space="preserve"> now</w:t>
      </w:r>
      <w:r>
        <w:t xml:space="preserve"> asked to consider what changes are needed for next steps with planning and implementation. </w:t>
      </w:r>
      <w:r w:rsidR="00C36212">
        <w:t>R</w:t>
      </w:r>
      <w:r w:rsidR="00EC1714">
        <w:t xml:space="preserve">eference Project Zero’s </w:t>
      </w:r>
      <w:hyperlink w:history="1" r:id="rId11">
        <w:r w:rsidRPr="1B962416" w:rsidR="00121F3C">
          <w:rPr>
            <w:rStyle w:val="Hyperlink"/>
          </w:rPr>
          <w:t xml:space="preserve">full description of the Connect, Extend, Challenge </w:t>
        </w:r>
        <w:r w:rsidRPr="1B962416" w:rsidR="006C6D2B">
          <w:rPr>
            <w:rStyle w:val="Hyperlink"/>
          </w:rPr>
          <w:t xml:space="preserve">thinking </w:t>
        </w:r>
        <w:r w:rsidRPr="1B962416" w:rsidR="00121F3C">
          <w:rPr>
            <w:rStyle w:val="Hyperlink"/>
          </w:rPr>
          <w:t>routine</w:t>
        </w:r>
      </w:hyperlink>
      <w:r w:rsidR="00EC1714">
        <w:t xml:space="preserve"> </w:t>
      </w:r>
      <w:r w:rsidR="00121F3C">
        <w:t xml:space="preserve">and </w:t>
      </w:r>
      <w:r w:rsidR="00EC1714">
        <w:t>then respond to the prompts below.</w:t>
      </w:r>
    </w:p>
    <w:tbl>
      <w:tblPr>
        <w:tblStyle w:val="VCAATableClosed"/>
        <w:tblW w:w="9845" w:type="dxa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922"/>
        <w:gridCol w:w="4923"/>
      </w:tblGrid>
      <w:tr w:rsidRPr="00870A89" w:rsidR="00F36EBA" w:rsidTr="07097006" w14:paraId="27BFE34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Borders>
              <w:right w:val="single" w:color="000000" w:themeColor="text1" w:sz="4" w:space="0"/>
            </w:tcBorders>
            <w:tcMar/>
          </w:tcPr>
          <w:p w:rsidRPr="00870A89" w:rsidR="00F36EBA" w:rsidP="00B13D3B" w:rsidRDefault="00F36EBA" w14:paraId="2EAD0C86" w14:textId="1B2CA146">
            <w:pPr>
              <w:pStyle w:val="Tablecondensedheading"/>
              <w:rPr>
                <w:lang w:val="en-AU"/>
              </w:rPr>
            </w:pPr>
            <w:r w:rsidRPr="07097006" w:rsidR="00F36EBA">
              <w:rPr>
                <w:lang w:val="en-AU"/>
              </w:rPr>
              <w:t>Connect</w:t>
            </w:r>
            <w:r w:rsidRPr="07097006" w:rsidR="00F36EBA">
              <w:rPr>
                <w:lang w:val="en-A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Borders>
              <w:left w:val="single" w:color="000000" w:themeColor="text1" w:sz="4" w:space="0"/>
            </w:tcBorders>
            <w:tcMar/>
          </w:tcPr>
          <w:p w:rsidRPr="00870A89" w:rsidR="00F36EBA" w:rsidP="00B13D3B" w:rsidRDefault="00F36EBA" w14:paraId="3FC6328B" w14:textId="22E4025C">
            <w:pPr>
              <w:pStyle w:val="Tablecondensedheading"/>
              <w:rPr>
                <w:lang w:val="en-AU"/>
              </w:rPr>
            </w:pPr>
            <w:r w:rsidRPr="07097006" w:rsidR="00F36EBA">
              <w:rPr>
                <w:lang w:val="en-AU"/>
              </w:rPr>
              <w:t>Extend</w:t>
            </w:r>
          </w:p>
        </w:tc>
      </w:tr>
      <w:tr w:rsidRPr="00870A89" w:rsidR="00F36EBA" w:rsidTr="07097006" w14:paraId="5BE52DCE" w14:textId="77777777">
        <w:trPr>
          <w:trHeight w:val="59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Mar/>
          </w:tcPr>
          <w:p w:rsidRPr="00870A89" w:rsidR="00F36EBA" w:rsidP="000F09E4" w:rsidRDefault="00E161C7" w14:paraId="077F5751" w14:textId="30DDA77A">
            <w:pPr>
              <w:pStyle w:val="Tablecondensed"/>
              <w:rPr>
                <w:lang w:val="en-AU"/>
              </w:rPr>
            </w:pPr>
            <w:r w:rsidRPr="00E161C7">
              <w:rPr>
                <w:lang w:val="en-AU"/>
              </w:rPr>
              <w:t>How are the ideas and information connected to what you already know?</w:t>
            </w:r>
            <w:r>
              <w:rPr>
                <w:lang w:val="en-AU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Mar/>
          </w:tcPr>
          <w:p w:rsidRPr="00870A89" w:rsidR="00F36EBA" w:rsidP="00DF2FDC" w:rsidRDefault="00E161C7" w14:paraId="3B457234" w14:textId="596B6705">
            <w:pPr>
              <w:pStyle w:val="Tablecondensed"/>
              <w:rPr>
                <w:lang w:val="en-AU"/>
              </w:rPr>
            </w:pPr>
            <w:r w:rsidRPr="00E161C7">
              <w:rPr>
                <w:lang w:val="en-AU"/>
              </w:rPr>
              <w:t xml:space="preserve">What new ideas did you get that broadened your thinking or extended it in different directions? </w:t>
            </w:r>
          </w:p>
        </w:tc>
      </w:tr>
      <w:tr w:rsidRPr="00870A89" w:rsidR="00F36EBA" w:rsidTr="07097006" w14:paraId="1ADD3AC7" w14:textId="77777777">
        <w:trPr>
          <w:trHeight w:val="34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870A89" w:rsidR="00F36EBA" w:rsidP="00DF2FDC" w:rsidRDefault="00F36EBA" w14:paraId="67C07AA2" w14:textId="69CC9E33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Pr="00870A89" w:rsidR="00F36EBA" w:rsidP="00F36EBA" w:rsidRDefault="00F36EBA" w14:paraId="12C93FA1" w14:textId="34C5E899">
            <w:pPr>
              <w:pStyle w:val="Tablecondensedbullet2"/>
              <w:numPr>
                <w:ilvl w:val="0"/>
                <w:numId w:val="0"/>
              </w:numPr>
              <w:rPr>
                <w:lang w:val="en-AU"/>
              </w:rPr>
            </w:pPr>
          </w:p>
        </w:tc>
      </w:tr>
      <w:tr w:rsidRPr="00870A89" w:rsidR="00F36EBA" w:rsidTr="07097006" w14:paraId="4E7EB88F" w14:textId="77777777">
        <w:trPr>
          <w:trHeight w:val="481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shd w:val="clear" w:color="auto" w:fill="0F7EB4"/>
            <w:tcMar/>
          </w:tcPr>
          <w:p w:rsidRPr="00F36EBA" w:rsidR="00F36EBA" w:rsidP="00F36EBA" w:rsidRDefault="00F36EBA" w14:paraId="30B2DECB" w14:textId="2A59A73B">
            <w:pPr>
              <w:pStyle w:val="Tablecondensedheading"/>
              <w:rPr>
                <w:b/>
                <w:bCs/>
                <w:lang w:val="en-AU"/>
              </w:rPr>
            </w:pPr>
            <w:r w:rsidRPr="00F36EBA">
              <w:rPr>
                <w:b/>
                <w:bCs/>
                <w:lang w:val="en-AU"/>
              </w:rPr>
              <w:t>Challenge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shd w:val="clear" w:color="auto" w:fill="0F7EB4"/>
            <w:tcMar/>
          </w:tcPr>
          <w:p w:rsidRPr="00F36EBA" w:rsidR="00F36EBA" w:rsidP="00F36EBA" w:rsidRDefault="004864C3" w14:paraId="5919D149" w14:textId="72334243">
            <w:pPr>
              <w:pStyle w:val="Tablecondensedheading"/>
              <w:rPr>
                <w:b/>
                <w:bCs/>
                <w:lang w:val="en-AU"/>
              </w:rPr>
            </w:pPr>
            <w:r>
              <w:rPr>
                <w:b/>
                <w:bCs/>
                <w:lang w:val="en-AU"/>
              </w:rPr>
              <w:t xml:space="preserve">After completing the routine, consider what </w:t>
            </w:r>
            <w:r w:rsidR="00EC1714">
              <w:rPr>
                <w:b/>
                <w:bCs/>
                <w:lang w:val="en-AU"/>
              </w:rPr>
              <w:t>c</w:t>
            </w:r>
            <w:r>
              <w:rPr>
                <w:b/>
                <w:bCs/>
                <w:lang w:val="en-AU"/>
              </w:rPr>
              <w:t>hange is needed to support planning and implementation of</w:t>
            </w:r>
            <w:r w:rsidR="00D9783A">
              <w:rPr>
                <w:b/>
                <w:bCs/>
                <w:lang w:val="en-AU"/>
              </w:rPr>
              <w:t xml:space="preserve"> the</w:t>
            </w:r>
            <w:r>
              <w:rPr>
                <w:b/>
                <w:bCs/>
                <w:lang w:val="en-AU"/>
              </w:rPr>
              <w:t xml:space="preserve"> Victorian Curriculum </w:t>
            </w:r>
            <w:r w:rsidR="00121F3C">
              <w:rPr>
                <w:b/>
                <w:bCs/>
                <w:lang w:val="en-AU"/>
              </w:rPr>
              <w:t xml:space="preserve">F–10 Version </w:t>
            </w:r>
            <w:r>
              <w:rPr>
                <w:b/>
                <w:bCs/>
                <w:lang w:val="en-AU"/>
              </w:rPr>
              <w:t>2.0.</w:t>
            </w:r>
          </w:p>
        </w:tc>
      </w:tr>
      <w:tr w:rsidRPr="00870A89" w:rsidR="00F36EBA" w:rsidTr="07097006" w14:paraId="0885F491" w14:textId="77777777">
        <w:trPr>
          <w:trHeight w:val="73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2" w:type="dxa"/>
            <w:tcMar/>
          </w:tcPr>
          <w:p w:rsidR="00F36EBA" w:rsidP="00F36EBA" w:rsidRDefault="00BC079C" w14:paraId="037FB3B8" w14:textId="1CEB9702">
            <w:pPr>
              <w:pStyle w:val="Tablecondensed"/>
              <w:rPr>
                <w:lang w:val="en-AU"/>
              </w:rPr>
            </w:pPr>
            <w:r w:rsidRPr="00BC079C">
              <w:rPr>
                <w:lang w:val="en-AU"/>
              </w:rPr>
              <w:t>What challenges or puzzles emerge for you?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923" w:type="dxa"/>
            <w:tcMar/>
          </w:tcPr>
          <w:p w:rsidR="00F36EBA" w:rsidP="00F36EBA" w:rsidRDefault="004864C3" w14:paraId="551E5A95" w14:textId="1650BCA8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  <w:r>
              <w:rPr>
                <w:lang w:val="en-AU"/>
              </w:rPr>
              <w:t>Use this space to note your ideas.</w:t>
            </w:r>
          </w:p>
        </w:tc>
      </w:tr>
      <w:tr w:rsidRPr="00870A89" w:rsidR="00F36EBA" w:rsidTr="07097006" w14:paraId="43FD728B" w14:textId="77777777">
        <w:trPr>
          <w:trHeight w:val="3402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F36EBA" w:rsidP="00DF2FDC" w:rsidRDefault="00F36EBA" w14:paraId="20796A79" w14:textId="77777777">
            <w:pPr>
              <w:pStyle w:val="Tablecondensedbullet"/>
              <w:numPr>
                <w:ilvl w:val="0"/>
                <w:numId w:val="0"/>
              </w:numPr>
              <w:ind w:left="425" w:hanging="425"/>
              <w:rPr>
                <w:lang w:val="en-AU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0" w:type="dxa"/>
            <w:tcMar/>
          </w:tcPr>
          <w:p w:rsidR="00F36EBA" w:rsidP="00F36EBA" w:rsidRDefault="00F36EBA" w14:paraId="6CF667EA" w14:textId="77777777">
            <w:pPr>
              <w:pStyle w:val="Tablecondensedbullet"/>
              <w:numPr>
                <w:ilvl w:val="0"/>
                <w:numId w:val="0"/>
              </w:numPr>
              <w:rPr>
                <w:lang w:val="en-AU"/>
              </w:rPr>
            </w:pPr>
          </w:p>
        </w:tc>
      </w:tr>
    </w:tbl>
    <w:p w:rsidRPr="00121F3C" w:rsidR="00121F3C" w:rsidP="00B55048" w:rsidRDefault="004864C3" w14:paraId="10C73627" w14:textId="2189E21B">
      <w:pPr>
        <w:tabs>
          <w:tab w:val="left" w:pos="3030"/>
        </w:tabs>
        <w:rPr>
          <w:lang w:val="en-AU"/>
        </w:rPr>
      </w:pPr>
      <w:r w:rsidRPr="00B55048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Copyright and </w:t>
      </w:r>
      <w:r w:rsidR="00121F3C">
        <w:rPr>
          <w:sz w:val="16"/>
          <w:szCs w:val="16"/>
          <w:lang w:val="en-AU"/>
        </w:rPr>
        <w:t>l</w:t>
      </w:r>
      <w:r w:rsidRPr="00B55048">
        <w:rPr>
          <w:rFonts w:ascii="Arial" w:hAnsi="Arial" w:cs="Arial"/>
          <w:color w:val="000000" w:themeColor="text1"/>
          <w:sz w:val="16"/>
          <w:szCs w:val="16"/>
          <w:lang w:val="en-AU"/>
        </w:rPr>
        <w:t xml:space="preserve">icensing of the Project Zero Thinking Routine: </w:t>
      </w:r>
      <w:r w:rsidRPr="00B55048">
        <w:rPr>
          <w:rFonts w:ascii="Arial" w:hAnsi="Arial" w:cs="Arial"/>
          <w:color w:val="000000" w:themeColor="text1"/>
          <w:sz w:val="16"/>
          <w:szCs w:val="16"/>
        </w:rPr>
        <w:t>© 2022 President and Fellows of Harvard College and Project Zero. This work is licensed under a Creative Commons Attribution-</w:t>
      </w:r>
      <w:proofErr w:type="spellStart"/>
      <w:r w:rsidRPr="00B55048">
        <w:rPr>
          <w:rFonts w:ascii="Arial" w:hAnsi="Arial" w:cs="Arial"/>
          <w:color w:val="000000" w:themeColor="text1"/>
          <w:sz w:val="16"/>
          <w:szCs w:val="16"/>
        </w:rPr>
        <w:t>NonCommercial</w:t>
      </w:r>
      <w:proofErr w:type="spellEnd"/>
      <w:r w:rsidRPr="00B55048">
        <w:rPr>
          <w:rFonts w:ascii="Arial" w:hAnsi="Arial" w:cs="Arial"/>
          <w:color w:val="000000" w:themeColor="text1"/>
          <w:sz w:val="16"/>
          <w:szCs w:val="16"/>
        </w:rPr>
        <w:t>-</w:t>
      </w:r>
      <w:proofErr w:type="spellStart"/>
      <w:r w:rsidRPr="00B55048">
        <w:rPr>
          <w:rFonts w:ascii="Arial" w:hAnsi="Arial" w:cs="Arial"/>
          <w:color w:val="000000" w:themeColor="text1"/>
          <w:sz w:val="16"/>
          <w:szCs w:val="16"/>
        </w:rPr>
        <w:t>NoDerivatives</w:t>
      </w:r>
      <w:proofErr w:type="spellEnd"/>
      <w:r w:rsidRPr="00B55048">
        <w:rPr>
          <w:rFonts w:ascii="Arial" w:hAnsi="Arial" w:cs="Arial"/>
          <w:color w:val="000000" w:themeColor="text1"/>
          <w:sz w:val="16"/>
          <w:szCs w:val="16"/>
        </w:rPr>
        <w:t xml:space="preserve"> 4.0 International License (CC BY-NC-ND). This license allows users to share this work with others, but it cannot be used commercially nor modified.</w:t>
      </w:r>
    </w:p>
    <w:sectPr w:rsidRPr="00121F3C" w:rsidR="00121F3C" w:rsidSect="00B230D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orient="portrait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9D3" w:rsidP="00304EA1" w:rsidRDefault="00FD29D3" w14:paraId="0BD1B9E7" w14:textId="77777777">
      <w:pPr>
        <w:spacing w:after="0" w:line="240" w:lineRule="auto"/>
      </w:pPr>
      <w:r>
        <w:separator/>
      </w:r>
    </w:p>
  </w:endnote>
  <w:endnote w:type="continuationSeparator" w:id="0">
    <w:p w:rsidR="00FD29D3" w:rsidP="00304EA1" w:rsidRDefault="00FD29D3" w14:paraId="27B6A9AA" w14:textId="77777777">
      <w:pPr>
        <w:spacing w:after="0" w:line="240" w:lineRule="auto"/>
      </w:pPr>
      <w:r>
        <w:continuationSeparator/>
      </w:r>
    </w:p>
  </w:endnote>
  <w:endnote w:type="continuationNotice" w:id="1">
    <w:p w:rsidR="00C210B2" w:rsidRDefault="00C210B2" w14:paraId="45869A4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Pr="00D06414" w:rsidR="00FD29D3" w:rsidTr="00BB3BAB" w14:paraId="6474FD3B" w14:textId="77777777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BB3BAB" w:rsidRDefault="00FD29D3" w14:paraId="0EC15F2D" w14:textId="77777777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BB3BAB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BB3BAB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:rsidRPr="00D06414" w:rsidR="00FD29D3" w:rsidP="00D06414" w:rsidRDefault="00FD29D3" w14:paraId="2B6CFA85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:rsidRPr="002B0664" w:rsidR="00FD29D3" w:rsidP="00D06414" w:rsidRDefault="00FD29D3" w14:paraId="0ED38A80" w14:textId="388A096B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sz w:val="18"/>
              <w:szCs w:val="18"/>
            </w:rPr>
          </w:pPr>
          <w:r w:rsidRPr="002B0664">
            <w:rPr>
              <w:rFonts w:cs="Arial" w:asciiTheme="majorHAnsi" w:hAnsiTheme="majorHAnsi"/>
              <w:sz w:val="18"/>
              <w:szCs w:val="18"/>
            </w:rPr>
            <w:t xml:space="preserve">Page 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begin"/>
          </w:r>
          <w:r w:rsidRPr="002B0664">
            <w:rPr>
              <w:rFonts w:cs="Arial" w:asciiTheme="majorHAnsi" w:hAnsiTheme="majorHAnsi"/>
              <w:sz w:val="18"/>
              <w:szCs w:val="18"/>
            </w:rPr>
            <w:instrText xml:space="preserve"> PAGE   \* MERGEFORMAT </w:instrTex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separate"/>
          </w:r>
          <w:r w:rsidRPr="002B0664" w:rsidR="00850410">
            <w:rPr>
              <w:rFonts w:cs="Arial" w:asciiTheme="majorHAnsi" w:hAnsiTheme="majorHAnsi"/>
              <w:noProof/>
              <w:sz w:val="18"/>
              <w:szCs w:val="18"/>
            </w:rPr>
            <w:t>3</w:t>
          </w:r>
          <w:r w:rsidRPr="002B0664">
            <w:rPr>
              <w:rFonts w:cs="Arial" w:asciiTheme="majorHAnsi" w:hAnsiTheme="majorHAnsi"/>
              <w:sz w:val="18"/>
              <w:szCs w:val="18"/>
            </w:rPr>
            <w:fldChar w:fldCharType="end"/>
          </w:r>
        </w:p>
      </w:tc>
    </w:tr>
  </w:tbl>
  <w:p w:rsidRPr="00D06414" w:rsidR="00FD29D3" w:rsidP="00D06414" w:rsidRDefault="00FD29D3" w14:paraId="7723AB2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Pr="00D06414" w:rsidR="00FD29D3" w:rsidTr="000F5AAF" w14:paraId="36A4ADC1" w14:textId="77777777">
      <w:tc>
        <w:tcPr>
          <w:tcW w:w="1459" w:type="pct"/>
          <w:tcMar>
            <w:left w:w="0" w:type="dxa"/>
            <w:right w:w="0" w:type="dxa"/>
          </w:tcMar>
        </w:tcPr>
        <w:p w:rsidRPr="00D06414" w:rsidR="00FD29D3" w:rsidP="00D06414" w:rsidRDefault="004864C3" w14:paraId="74DB1FC2" w14:textId="221EC24F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Worksheet: </w:t>
          </w:r>
          <w:r w:rsidRPr="000F5AAF" w:rsidR="00FD29D3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0F5AAF" w:rsidR="00FD29D3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:rsidRPr="00D06414" w:rsidR="00FD29D3" w:rsidP="00D06414" w:rsidRDefault="00FD29D3" w14:paraId="155E4DF7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:rsidRPr="00D06414" w:rsidR="00FD29D3" w:rsidP="00D06414" w:rsidRDefault="00FD29D3" w14:paraId="5DE1B334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FD29D3" w:rsidP="00D06414" w:rsidRDefault="000F5AAF" w14:paraId="66AA931D" w14:textId="10D75063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9D3" w:rsidP="00304EA1" w:rsidRDefault="00FD29D3" w14:paraId="627E3B77" w14:textId="77777777">
      <w:pPr>
        <w:spacing w:after="0" w:line="240" w:lineRule="auto"/>
      </w:pPr>
      <w:r>
        <w:separator/>
      </w:r>
    </w:p>
  </w:footnote>
  <w:footnote w:type="continuationSeparator" w:id="0">
    <w:p w:rsidR="00FD29D3" w:rsidP="00304EA1" w:rsidRDefault="00FD29D3" w14:paraId="13441764" w14:textId="77777777">
      <w:pPr>
        <w:spacing w:after="0" w:line="240" w:lineRule="auto"/>
      </w:pPr>
      <w:r>
        <w:continuationSeparator/>
      </w:r>
    </w:p>
  </w:footnote>
  <w:footnote w:type="continuationNotice" w:id="1">
    <w:p w:rsidR="00C210B2" w:rsidRDefault="00C210B2" w14:paraId="1D5501A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B0664" w:rsidR="00FD29D3" w:rsidP="00D86DE4" w:rsidRDefault="003903B8" w14:paraId="56221396" w14:textId="67334D9B">
    <w:pPr>
      <w:pStyle w:val="Captionsandfootnotes"/>
      <w:rPr>
        <w:color w:val="auto"/>
      </w:rPr>
    </w:pPr>
    <w:sdt>
      <w:sdtPr>
        <w:rPr>
          <w:color w:val="auto"/>
        </w:rPr>
        <w:alias w:val="Title"/>
        <w:tag w:val=""/>
        <w:id w:val="-494956033"/>
        <w:placeholder>
          <w:docPart w:val="A8C39B39ED9FB94FBDEAEED12CD16B8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864C3">
          <w:rPr>
            <w:color w:val="auto"/>
          </w:rPr>
          <w:t>Connect, Extend, Challenge</w:t>
        </w:r>
      </w:sdtContent>
    </w:sdt>
    <w:r w:rsidRPr="002B0664" w:rsidR="00FD29D3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FD29D3" w:rsidP="00970580" w:rsidRDefault="00FD29D3" w14:paraId="0DCB6D50" w14:textId="512449EE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26CE4BD3">
          <wp:simplePos x="0" y="0"/>
          <wp:positionH relativeFrom="column">
            <wp:posOffset>-702945</wp:posOffset>
          </wp:positionH>
          <wp:positionV relativeFrom="page">
            <wp:posOffset>0</wp:posOffset>
          </wp:positionV>
          <wp:extent cx="7504430" cy="716915"/>
          <wp:effectExtent l="0" t="0" r="127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443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4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hint="default" w:ascii="Wingdings" w:hAnsi="Wingdings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true"/>
  <w:defaultTabStop w:val="720"/>
  <w:characterSpacingControl w:val="doNotCompress"/>
  <w:hdrShapeDefaults>
    <o:shapedefaults v:ext="edit" spidmax="65537">
      <o:colormenu v:ext="edit" fillcolor="none [1305]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7712"/>
    <w:rsid w:val="0005780E"/>
    <w:rsid w:val="00065CC6"/>
    <w:rsid w:val="000A71F7"/>
    <w:rsid w:val="000C0DB2"/>
    <w:rsid w:val="000F09E4"/>
    <w:rsid w:val="000F16FD"/>
    <w:rsid w:val="000F5AAF"/>
    <w:rsid w:val="00121F3C"/>
    <w:rsid w:val="001400E2"/>
    <w:rsid w:val="001432F3"/>
    <w:rsid w:val="00143520"/>
    <w:rsid w:val="00143AC9"/>
    <w:rsid w:val="00153AD2"/>
    <w:rsid w:val="001779EA"/>
    <w:rsid w:val="001C670E"/>
    <w:rsid w:val="001D3246"/>
    <w:rsid w:val="001F6C79"/>
    <w:rsid w:val="002279BA"/>
    <w:rsid w:val="002329F3"/>
    <w:rsid w:val="00243F0D"/>
    <w:rsid w:val="00260767"/>
    <w:rsid w:val="00261B8A"/>
    <w:rsid w:val="002647BB"/>
    <w:rsid w:val="0027276E"/>
    <w:rsid w:val="002754C1"/>
    <w:rsid w:val="002841C8"/>
    <w:rsid w:val="0028516B"/>
    <w:rsid w:val="002A099D"/>
    <w:rsid w:val="002B0664"/>
    <w:rsid w:val="002B4606"/>
    <w:rsid w:val="002C5E31"/>
    <w:rsid w:val="002C6F90"/>
    <w:rsid w:val="002E4FB5"/>
    <w:rsid w:val="002F3759"/>
    <w:rsid w:val="00302FB8"/>
    <w:rsid w:val="00304EA1"/>
    <w:rsid w:val="00313223"/>
    <w:rsid w:val="00314D81"/>
    <w:rsid w:val="00322FC6"/>
    <w:rsid w:val="00327BAE"/>
    <w:rsid w:val="003305B9"/>
    <w:rsid w:val="0035293F"/>
    <w:rsid w:val="00381C75"/>
    <w:rsid w:val="003903B8"/>
    <w:rsid w:val="00391986"/>
    <w:rsid w:val="003A00B4"/>
    <w:rsid w:val="003A06B2"/>
    <w:rsid w:val="003A5C82"/>
    <w:rsid w:val="003C5E71"/>
    <w:rsid w:val="00417AA3"/>
    <w:rsid w:val="00425DFE"/>
    <w:rsid w:val="00434EDB"/>
    <w:rsid w:val="00440B32"/>
    <w:rsid w:val="0044139D"/>
    <w:rsid w:val="004546F6"/>
    <w:rsid w:val="0046078D"/>
    <w:rsid w:val="00482A98"/>
    <w:rsid w:val="004864C3"/>
    <w:rsid w:val="00495C80"/>
    <w:rsid w:val="004A2ED8"/>
    <w:rsid w:val="004F5BDA"/>
    <w:rsid w:val="0051631E"/>
    <w:rsid w:val="005241DC"/>
    <w:rsid w:val="00532909"/>
    <w:rsid w:val="00537A1F"/>
    <w:rsid w:val="00540DBC"/>
    <w:rsid w:val="00566029"/>
    <w:rsid w:val="005923CB"/>
    <w:rsid w:val="005B391B"/>
    <w:rsid w:val="005D3D78"/>
    <w:rsid w:val="005E2EF0"/>
    <w:rsid w:val="005F26E6"/>
    <w:rsid w:val="005F4092"/>
    <w:rsid w:val="005F63FC"/>
    <w:rsid w:val="00630E4B"/>
    <w:rsid w:val="006437E5"/>
    <w:rsid w:val="0066130A"/>
    <w:rsid w:val="0068471E"/>
    <w:rsid w:val="00684F98"/>
    <w:rsid w:val="00693FFD"/>
    <w:rsid w:val="006C6D2B"/>
    <w:rsid w:val="006D2159"/>
    <w:rsid w:val="006F787C"/>
    <w:rsid w:val="00702636"/>
    <w:rsid w:val="00707AEB"/>
    <w:rsid w:val="00724507"/>
    <w:rsid w:val="0075761A"/>
    <w:rsid w:val="00766D99"/>
    <w:rsid w:val="00773E6C"/>
    <w:rsid w:val="00781FB1"/>
    <w:rsid w:val="007C41AD"/>
    <w:rsid w:val="007D1B6D"/>
    <w:rsid w:val="00813C37"/>
    <w:rsid w:val="008154B5"/>
    <w:rsid w:val="00823962"/>
    <w:rsid w:val="00850410"/>
    <w:rsid w:val="00852719"/>
    <w:rsid w:val="00860115"/>
    <w:rsid w:val="00870A89"/>
    <w:rsid w:val="0088783C"/>
    <w:rsid w:val="0089146B"/>
    <w:rsid w:val="008B0893"/>
    <w:rsid w:val="008C32CD"/>
    <w:rsid w:val="009325D2"/>
    <w:rsid w:val="009370BC"/>
    <w:rsid w:val="00970580"/>
    <w:rsid w:val="009762A7"/>
    <w:rsid w:val="0098739B"/>
    <w:rsid w:val="00996DFE"/>
    <w:rsid w:val="009B61E5"/>
    <w:rsid w:val="009D18AF"/>
    <w:rsid w:val="009D1E89"/>
    <w:rsid w:val="009E5707"/>
    <w:rsid w:val="009F5375"/>
    <w:rsid w:val="00A17661"/>
    <w:rsid w:val="00A24B2D"/>
    <w:rsid w:val="00A32D1F"/>
    <w:rsid w:val="00A40966"/>
    <w:rsid w:val="00A46F49"/>
    <w:rsid w:val="00A921E0"/>
    <w:rsid w:val="00A922F4"/>
    <w:rsid w:val="00A938A6"/>
    <w:rsid w:val="00AB32C4"/>
    <w:rsid w:val="00AC2DE1"/>
    <w:rsid w:val="00AE5526"/>
    <w:rsid w:val="00AF051B"/>
    <w:rsid w:val="00B01578"/>
    <w:rsid w:val="00B0738F"/>
    <w:rsid w:val="00B13D3B"/>
    <w:rsid w:val="00B202E0"/>
    <w:rsid w:val="00B230DB"/>
    <w:rsid w:val="00B26601"/>
    <w:rsid w:val="00B32A6A"/>
    <w:rsid w:val="00B41951"/>
    <w:rsid w:val="00B53229"/>
    <w:rsid w:val="00B55048"/>
    <w:rsid w:val="00B62480"/>
    <w:rsid w:val="00B81B70"/>
    <w:rsid w:val="00BB3A55"/>
    <w:rsid w:val="00BB3BAB"/>
    <w:rsid w:val="00BC079C"/>
    <w:rsid w:val="00BD0724"/>
    <w:rsid w:val="00BD2B91"/>
    <w:rsid w:val="00BE00AB"/>
    <w:rsid w:val="00BE5521"/>
    <w:rsid w:val="00BF6C23"/>
    <w:rsid w:val="00C172E9"/>
    <w:rsid w:val="00C210B2"/>
    <w:rsid w:val="00C36212"/>
    <w:rsid w:val="00C53263"/>
    <w:rsid w:val="00C61315"/>
    <w:rsid w:val="00C75F1D"/>
    <w:rsid w:val="00C83FBD"/>
    <w:rsid w:val="00C95156"/>
    <w:rsid w:val="00CA0DC2"/>
    <w:rsid w:val="00CB0D90"/>
    <w:rsid w:val="00CB68E8"/>
    <w:rsid w:val="00CC4D7C"/>
    <w:rsid w:val="00D04F01"/>
    <w:rsid w:val="00D06414"/>
    <w:rsid w:val="00D24E5A"/>
    <w:rsid w:val="00D338E4"/>
    <w:rsid w:val="00D34679"/>
    <w:rsid w:val="00D51947"/>
    <w:rsid w:val="00D532F0"/>
    <w:rsid w:val="00D56E0F"/>
    <w:rsid w:val="00D76E10"/>
    <w:rsid w:val="00D77413"/>
    <w:rsid w:val="00D82759"/>
    <w:rsid w:val="00D86DE4"/>
    <w:rsid w:val="00D9783A"/>
    <w:rsid w:val="00DE1909"/>
    <w:rsid w:val="00DE51DB"/>
    <w:rsid w:val="00DE7E34"/>
    <w:rsid w:val="00DF2FDC"/>
    <w:rsid w:val="00E161C7"/>
    <w:rsid w:val="00E208DF"/>
    <w:rsid w:val="00E23F1D"/>
    <w:rsid w:val="00E30E05"/>
    <w:rsid w:val="00E32E57"/>
    <w:rsid w:val="00E36361"/>
    <w:rsid w:val="00E55AE9"/>
    <w:rsid w:val="00E7229D"/>
    <w:rsid w:val="00E75310"/>
    <w:rsid w:val="00E909CB"/>
    <w:rsid w:val="00E91C1A"/>
    <w:rsid w:val="00EB0C84"/>
    <w:rsid w:val="00EC1714"/>
    <w:rsid w:val="00EF5B29"/>
    <w:rsid w:val="00F17FDE"/>
    <w:rsid w:val="00F36EBA"/>
    <w:rsid w:val="00F405E3"/>
    <w:rsid w:val="00F40D53"/>
    <w:rsid w:val="00F4525C"/>
    <w:rsid w:val="00F50607"/>
    <w:rsid w:val="00F50D86"/>
    <w:rsid w:val="00F74966"/>
    <w:rsid w:val="00FA5C09"/>
    <w:rsid w:val="00FD29D3"/>
    <w:rsid w:val="00FE3F0B"/>
    <w:rsid w:val="07097006"/>
    <w:rsid w:val="1B962416"/>
    <w:rsid w:val="212A4E4B"/>
    <w:rsid w:val="3965EB8C"/>
    <w:rsid w:val="7E44F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semiHidden/>
    <w:qFormat/>
    <w:rsid w:val="00E7229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Documenttitle" w:customStyle="1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condensed" w:customStyle="1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styleId="Tablecondensedheading" w:customStyle="1">
    <w:name w:val="Table condensed heading"/>
    <w:basedOn w:val="Tablecondensed"/>
    <w:qFormat/>
    <w:rsid w:val="00B13D3B"/>
    <w:rPr>
      <w:color w:val="FFFFFF" w:themeColor="background1"/>
    </w:rPr>
  </w:style>
  <w:style w:type="paragraph" w:styleId="Bullet" w:customStyle="1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hAnsi="Arial" w:eastAsia="Times New Roman" w:cs="Arial"/>
      <w:color w:val="000000" w:themeColor="text1"/>
      <w:kern w:val="22"/>
      <w:sz w:val="20"/>
      <w:lang w:val="en-GB" w:eastAsia="ja-JP"/>
    </w:rPr>
  </w:style>
  <w:style w:type="paragraph" w:styleId="Bulletlevel2" w:customStyle="1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styleId="Numbers" w:customStyle="1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styleId="Tablecondensedbullet" w:customStyle="1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Captionsandfootnotes" w:customStyle="1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styleId="Trademarkinfo" w:customStyle="1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Tablecondensedbullet2" w:customStyle="1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434EDB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Tableheading" w:customStyle="1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Documentsubtitle" w:customStyle="1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Figures" w:customStyle="1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styleId="FiguresChar" w:customStyle="1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styleId="BodyTextChar" w:customStyle="1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styleId="DateChar" w:customStyle="1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Space="180" w:wrap="auto" w:hAnchor="page" w:xAlign="center" w:yAlign="bottom" w:hRule="exact"/>
      <w:spacing w:after="0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hAnsiTheme="majorHAnsi" w:eastAsiaTheme="majorEastAsia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hAnsiTheme="majorHAnsi"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color="0099E3" w:themeColor="accent1" w:sz="4" w:space="10"/>
        <w:bottom w:val="single" w:color="0099E3" w:themeColor="accent1" w:sz="4" w:space="10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70A8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Heading1"/>
    <w:next w:val="Normal"/>
    <w:link w:val="SubtitleChar"/>
    <w:uiPriority w:val="11"/>
    <w:semiHidden/>
    <w:qFormat/>
    <w:rsid w:val="00D34679"/>
    <w:pPr>
      <w:jc w:val="center"/>
    </w:pPr>
    <w:rPr>
      <w:sz w:val="24"/>
      <w:szCs w:val="24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D34679"/>
    <w:rPr>
      <w:rFonts w:ascii="Arial" w:hAnsi="Arial" w:cs="Arial"/>
      <w:color w:val="0F7EB4"/>
      <w:sz w:val="24"/>
      <w:szCs w:val="24"/>
      <w:lang w:val="en-AU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D34679"/>
    <w:pPr>
      <w:spacing w:before="480"/>
      <w:outlineLvl w:val="9"/>
    </w:pPr>
  </w:style>
  <w:style w:type="character" w:styleId="TitleChar" w:customStyle="1">
    <w:name w:val="Title Char"/>
    <w:basedOn w:val="DefaultParagraphFont"/>
    <w:link w:val="Title"/>
    <w:uiPriority w:val="10"/>
    <w:rsid w:val="00D34679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styleId="Heading1Char" w:customStyle="1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styleId="Heading2Char" w:customStyle="1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styleId="Heading3Char" w:customStyle="1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styleId="Heading4Char" w:customStyle="1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styleId="Heading5Char" w:customStyle="1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70A89"/>
    <w:rPr>
      <w:rFonts w:asciiTheme="majorHAnsi" w:hAnsiTheme="majorHAnsi" w:eastAsiaTheme="majorEastAsia" w:cstheme="majorBidi"/>
      <w:color w:val="004B71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70A89"/>
    <w:rPr>
      <w:rFonts w:asciiTheme="majorHAnsi" w:hAnsiTheme="majorHAnsi" w:eastAsiaTheme="majorEastAsia" w:cstheme="majorBidi"/>
      <w:i/>
      <w:iCs/>
      <w:color w:val="004B71" w:themeColor="accent1" w:themeShade="7F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70A89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70A89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Mention">
    <w:name w:val="Mention"/>
    <w:basedOn w:val="DefaultParagraphFont"/>
    <w:uiPriority w:val="99"/>
    <w:unhideWhenUsed/>
    <w:rsid w:val="00261B8A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F6C79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E161C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21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header" Target="header2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footer" Target="footer1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pz.harvard.edu/sites/default/files/Connect%20Extend%20Challenge_2.pdf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glossaryDocument" Target="glossary/document.xml" Id="rId22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C39B39ED9FB94FBDEAEED12CD16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A191F-E337-1B41-8376-B7AD719CA5CC}"/>
      </w:docPartPr>
      <w:docPartBody>
        <w:p w:rsidR="009325D2" w:rsidRDefault="009325D2">
          <w:pPr>
            <w:pStyle w:val="A8C39B39ED9FB94FBDEAEED12CD16B85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D2"/>
    <w:rsid w:val="000C0DB2"/>
    <w:rsid w:val="00143AC9"/>
    <w:rsid w:val="002C5E31"/>
    <w:rsid w:val="002C6672"/>
    <w:rsid w:val="0041134F"/>
    <w:rsid w:val="00425F90"/>
    <w:rsid w:val="00532909"/>
    <w:rsid w:val="00766D99"/>
    <w:rsid w:val="0089146B"/>
    <w:rsid w:val="008C32CD"/>
    <w:rsid w:val="009325D2"/>
    <w:rsid w:val="009D18AF"/>
    <w:rsid w:val="00A32D1F"/>
    <w:rsid w:val="00A938A6"/>
    <w:rsid w:val="00B202E0"/>
    <w:rsid w:val="00C24367"/>
    <w:rsid w:val="00E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C39B39ED9FB94FBDEAEED12CD16B85">
    <w:name w:val="A8C39B39ED9FB94FBDEAEED12CD16B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cbfcd6375a376c3619022765cc86df9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f12aa98efefd05288703fcc9993fa18c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BF0A3CFE-F7DB-4698-BDF9-B6EE8336C4EF}"/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21907e44-c885-4190-82ed-bb8a63b8a28a"/>
    <ds:schemaRef ds:uri="67e1db73-ac97-4842-acda-8d436d9fa6ab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Victorian Curriculum and Assessment Authority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Connect, Extend, Challenge</dc:title>
  <dc:creator>Derek Tolan</dc:creator>
  <cp:lastModifiedBy>Tess Freeman</cp:lastModifiedBy>
  <cp:revision>21</cp:revision>
  <cp:lastPrinted>2015-05-15T02:36:00Z</cp:lastPrinted>
  <dcterms:created xsi:type="dcterms:W3CDTF">2025-07-01T17:55:00Z</dcterms:created>
  <dcterms:modified xsi:type="dcterms:W3CDTF">2025-11-12T22:52:02Z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